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F4" w:rsidRDefault="00540589" w:rsidP="00540589">
      <w:pPr>
        <w:tabs>
          <w:tab w:val="center" w:pos="4677"/>
          <w:tab w:val="left" w:pos="651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25623E" w:rsidRPr="0025623E" w:rsidRDefault="0025623E" w:rsidP="00540589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5623E">
        <w:rPr>
          <w:rFonts w:ascii="Times New Roman" w:hAnsi="Times New Roman" w:cs="Times New Roman"/>
          <w:sz w:val="24"/>
          <w:szCs w:val="24"/>
        </w:rPr>
        <w:t>АРМАВИРСКИЙ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23E">
        <w:rPr>
          <w:rFonts w:ascii="Times New Roman" w:hAnsi="Times New Roman" w:cs="Times New Roman"/>
          <w:sz w:val="24"/>
          <w:szCs w:val="24"/>
        </w:rPr>
        <w:t>ПЕДАГОГИЧЕСКИЙ</w:t>
      </w:r>
      <w:r w:rsidR="00540589">
        <w:rPr>
          <w:rFonts w:ascii="Times New Roman" w:hAnsi="Times New Roman" w:cs="Times New Roman"/>
          <w:sz w:val="24"/>
          <w:szCs w:val="24"/>
        </w:rPr>
        <w:t xml:space="preserve"> </w:t>
      </w:r>
      <w:r w:rsidRPr="0025623E">
        <w:rPr>
          <w:rFonts w:ascii="Times New Roman" w:hAnsi="Times New Roman" w:cs="Times New Roman"/>
          <w:sz w:val="24"/>
          <w:szCs w:val="24"/>
        </w:rPr>
        <w:t>УНИВЕРСИТЕТ</w:t>
      </w:r>
    </w:p>
    <w:p w:rsidR="00540589" w:rsidRDefault="00540589" w:rsidP="005405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23E" w:rsidRPr="0025623E" w:rsidRDefault="0025623E" w:rsidP="00540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23E">
        <w:rPr>
          <w:rFonts w:ascii="Times New Roman" w:hAnsi="Times New Roman" w:cs="Times New Roman"/>
          <w:sz w:val="24"/>
          <w:szCs w:val="24"/>
        </w:rPr>
        <w:t>БИБЛИОТЕКА</w:t>
      </w:r>
    </w:p>
    <w:p w:rsidR="0025623E" w:rsidRPr="0025623E" w:rsidRDefault="0025623E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23E" w:rsidRPr="0025623E" w:rsidRDefault="0025623E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23E" w:rsidRPr="0025623E" w:rsidRDefault="0025623E" w:rsidP="005405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623E">
        <w:rPr>
          <w:rFonts w:ascii="Times New Roman" w:hAnsi="Times New Roman" w:cs="Times New Roman"/>
          <w:sz w:val="24"/>
          <w:szCs w:val="24"/>
          <w:u w:val="single"/>
        </w:rPr>
        <w:t>БЮЛЛЕТЕНЬ</w:t>
      </w:r>
    </w:p>
    <w:p w:rsidR="0025623E" w:rsidRPr="0025623E" w:rsidRDefault="0025623E" w:rsidP="002562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623E" w:rsidRPr="0025623E" w:rsidRDefault="0025623E" w:rsidP="00540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23E">
        <w:rPr>
          <w:rFonts w:ascii="Times New Roman" w:hAnsi="Times New Roman" w:cs="Times New Roman"/>
          <w:sz w:val="24"/>
          <w:szCs w:val="24"/>
        </w:rPr>
        <w:t>НОВЫХ ПОСТУПЛЕНИЙ ЛИТЕРАТУРЫ</w:t>
      </w:r>
    </w:p>
    <w:p w:rsidR="0025623E" w:rsidRPr="0025623E" w:rsidRDefault="00186F21" w:rsidP="005405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 гг.</w:t>
      </w:r>
    </w:p>
    <w:p w:rsidR="0025623E" w:rsidRPr="0025623E" w:rsidRDefault="0025623E" w:rsidP="0025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23E" w:rsidRDefault="0025623E" w:rsidP="0025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589" w:rsidRDefault="00540589" w:rsidP="0025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589" w:rsidRDefault="00540589" w:rsidP="0025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589" w:rsidRPr="0025623E" w:rsidRDefault="00540589" w:rsidP="0025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23E" w:rsidRPr="0025623E" w:rsidRDefault="00540589" w:rsidP="00540589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623E" w:rsidRPr="0025623E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540589" w:rsidRDefault="00540589" w:rsidP="00540589">
      <w:pPr>
        <w:ind w:left="6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научно-библиографич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0589" w:rsidRDefault="00540589" w:rsidP="00540589">
      <w:pPr>
        <w:ind w:left="6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библиотеки АГПУ</w:t>
      </w:r>
    </w:p>
    <w:p w:rsidR="0025623E" w:rsidRPr="0025623E" w:rsidRDefault="00540589" w:rsidP="00540589">
      <w:pPr>
        <w:ind w:left="7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623E" w:rsidRPr="0025623E">
        <w:rPr>
          <w:rFonts w:ascii="Times New Roman" w:hAnsi="Times New Roman" w:cs="Times New Roman"/>
          <w:sz w:val="24"/>
          <w:szCs w:val="24"/>
        </w:rPr>
        <w:t>Крамчанина</w:t>
      </w:r>
      <w:proofErr w:type="spellEnd"/>
      <w:r w:rsidR="0025623E" w:rsidRPr="0025623E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25623E" w:rsidRPr="0025623E" w:rsidRDefault="0025623E" w:rsidP="0025623E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23E" w:rsidRPr="0025623E" w:rsidRDefault="0025623E" w:rsidP="0025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F21" w:rsidRDefault="00186F21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F21" w:rsidRDefault="00186F21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F21" w:rsidRDefault="00186F21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F21" w:rsidRDefault="00186F21" w:rsidP="00540589">
      <w:pPr>
        <w:rPr>
          <w:rFonts w:ascii="Times New Roman" w:hAnsi="Times New Roman" w:cs="Times New Roman"/>
          <w:sz w:val="24"/>
          <w:szCs w:val="24"/>
        </w:rPr>
      </w:pPr>
    </w:p>
    <w:p w:rsidR="00186F21" w:rsidRDefault="00186F21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F21" w:rsidRDefault="00186F21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370E" w:rsidRDefault="00EF370E" w:rsidP="0025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2F4" w:rsidRPr="00186F21" w:rsidRDefault="0025623E" w:rsidP="00186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Армавир </w:t>
      </w:r>
      <w:r w:rsidR="00540589">
        <w:rPr>
          <w:rFonts w:ascii="Times New Roman" w:hAnsi="Times New Roman" w:cs="Times New Roman"/>
          <w:sz w:val="24"/>
          <w:szCs w:val="24"/>
        </w:rPr>
        <w:t>2024 г.</w:t>
      </w:r>
    </w:p>
    <w:tbl>
      <w:tblPr>
        <w:tblpPr w:leftFromText="180" w:rightFromText="180" w:vertAnchor="text" w:horzAnchor="margin" w:tblpXSpec="center" w:tblpY="-3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7441"/>
      </w:tblGrid>
      <w:tr w:rsidR="005A36D2" w:rsidRPr="0075588F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376.1-058.862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18  </w:t>
            </w:r>
          </w:p>
        </w:tc>
        <w:tc>
          <w:tcPr>
            <w:tcW w:w="7441" w:type="dxa"/>
          </w:tcPr>
          <w:p w:rsidR="005A36D2" w:rsidRPr="00F8383C" w:rsidRDefault="00111B56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И.</w:t>
            </w:r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Наставническая деятельность волонтеров социально-ориентированных </w:t>
            </w:r>
            <w:proofErr w:type="spellStart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>некомерческих</w:t>
            </w:r>
            <w:proofErr w:type="spellEnd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при работе с детьми-сиротами</w:t>
            </w:r>
            <w:proofErr w:type="gramStart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5.8.1 / Донской государственный технически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й университет ; С. И. </w:t>
            </w:r>
            <w:proofErr w:type="spellStart"/>
            <w:r w:rsidR="00DE0F14">
              <w:rPr>
                <w:rFonts w:ascii="Times New Roman" w:hAnsi="Times New Roman" w:cs="Times New Roman"/>
                <w:sz w:val="28"/>
                <w:szCs w:val="28"/>
              </w:rPr>
              <w:t>Аваков</w:t>
            </w:r>
            <w:proofErr w:type="spellEnd"/>
            <w:r w:rsidR="00DE0F14">
              <w:rPr>
                <w:rFonts w:ascii="Times New Roman" w:hAnsi="Times New Roman" w:cs="Times New Roman"/>
                <w:sz w:val="28"/>
                <w:szCs w:val="28"/>
              </w:rPr>
              <w:t>. – Майкоп, 2023. –</w:t>
            </w:r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28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Алексеева, Г. А. Интегрированная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лингво-профессиональная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студентов медицинского вуза на основе комплексной технологии контекстного типа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5.8.7. / Воронежский государственный технический </w:t>
            </w:r>
            <w:r w:rsidR="005B17FC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proofErr w:type="gramStart"/>
            <w:r w:rsidR="005B1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Г. А. Алексеева.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378.01</w:t>
            </w:r>
            <w:proofErr w:type="gram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186F2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gram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50  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</w:tcPr>
          <w:p w:rsidR="005A36D2" w:rsidRPr="00F8383C" w:rsidRDefault="00DE0F14" w:rsidP="00DE0F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Алиев, Т. И.</w:t>
            </w:r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Государственно-патриотическое воспитание сотрудников правоохранительных органов и специальных служб России на основе </w:t>
            </w:r>
            <w:proofErr w:type="spellStart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>аксиологического</w:t>
            </w:r>
            <w:proofErr w:type="spellEnd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  <w:proofErr w:type="gramStart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5.8.1 / Адыгейский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университет ; Т. И. Алиев. –</w:t>
            </w:r>
            <w:r w:rsidR="005A36D2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Майкоп,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25 с.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 65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Ю. Е.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Развитие у студентов педагогического вуза мотивации к будущей профессиональной деятельности в современных социально-экономических условиях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5.8.7.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ниверситет</w:t>
            </w:r>
            <w:proofErr w:type="gram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Ю. Е.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 65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Ю. Е.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Развитие у студентов педагогического вуза мотивации к будущей профессиональной деятельности в современных социально-экономических условиях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; Ю. Е.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204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 81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Аристова, И. В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условия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студентов колледжа на основе контекстно-модульной технологии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Воронежский государственный технический университет ; 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В. Аристова. – Воронеж,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224 с.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– 1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377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 81</w:t>
            </w:r>
          </w:p>
        </w:tc>
        <w:tc>
          <w:tcPr>
            <w:tcW w:w="7441" w:type="dxa"/>
          </w:tcPr>
          <w:p w:rsidR="005A36D2" w:rsidRPr="00F8383C" w:rsidRDefault="005A36D2" w:rsidP="005220AF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Аристова, И. В. Педагогические условия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студентов колледжа на основе контекстно-модульной технологии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 / Воронежский государственный технический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; И. В. Аристова. – Армавир, 2022. –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378.147</w:t>
            </w:r>
            <w:proofErr w:type="gram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111B5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16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Бажилин</w:t>
            </w:r>
            <w:proofErr w:type="spell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Н. Р. Обучение студента основам импровизации на аккордеоне в образовательном процессе вуза</w:t>
            </w:r>
            <w:proofErr w:type="gram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автореферат диссертации на соискание ученой степени кандидата педагогических наук спец. 5.8.2 / Краснодарский государственный инст</w:t>
            </w:r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итут культуры ; Н. Р. </w:t>
            </w:r>
            <w:proofErr w:type="spellStart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Бажилин</w:t>
            </w:r>
            <w:proofErr w:type="spellEnd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– Армавир, 2023. –</w:t>
            </w: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37.018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Заярная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М. В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взаимодействие семьи и сельской школы по формированию семейных ценностей у подростков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5.8.1 / Донской государственный технический университет ;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Заярная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Майкоп,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27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378.01.014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К 21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Карабахцян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С. К.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Педагогическое сопровождение развития социально-профессиональной мобильности студентов в образовательном пространстве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ниверситет ; С. К.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Карабахцян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185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378:75.05:378.148.8</w:t>
            </w:r>
          </w:p>
          <w:p w:rsidR="005A36D2" w:rsidRPr="00F8383C" w:rsidRDefault="005A36D2" w:rsidP="00F8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К 72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Костенко, Е. В.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профессионально-художественной компетентности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студентов-будущих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 монументальной живописи: личностно-ориентированный подход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Краснодарский государственный инсти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тут культуры ; Е. В. Костенко. – Краснодар, 2024.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223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908(470.631)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72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Косяшников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С. А. Иногороднее население на территории современной Карачаево-Черкесии: социальный, хозяйственный уклад и опыт управления (вторая половина XIX - начало XX века)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исторических наук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спец. 5.6.1. / Карачаево-Черкесский государственный университет имени У.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Д. Алиева</w:t>
            </w:r>
            <w:proofErr w:type="gram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С. А.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Косяшников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Майкоп,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35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373.2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К 75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Кочурина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Т. С.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Подготовка будущих педагогов к формированию конструкторских умений дошкольников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; Т. С.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Кочурина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192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373.2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К 75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Кочурина</w:t>
            </w:r>
            <w:proofErr w:type="spell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Т. С. Подготовка будущих педагогов к формированию конструкторских умений дошкольников</w:t>
            </w:r>
            <w:proofErr w:type="gram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автореферат диссертации на соискание ученой степени кандидата педагогических наук спец. 5.8.7 / Краснодарский государственный педагогический институт ; Т. С. </w:t>
            </w:r>
            <w:proofErr w:type="spellStart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Кочурина</w:t>
            </w:r>
            <w:proofErr w:type="spellEnd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– Армавир, 2023. –</w:t>
            </w: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37.02:784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82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Криницкая, Т. А.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Формирование музыкальной культуры учащихся детской школы искусств на занятиях фольклорного ансамбля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5.8.2 / Краснодарский государственный институт культуры ; Т. А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Криницкая.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25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М 23   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Манжос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Л. В. Организация процесса самореализации педагога в системе непрерывной профессионализации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5.8.7. / Кубанский государственн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ый университет</w:t>
            </w:r>
            <w:proofErr w:type="gram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Л. В.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Манжос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Краснодар, 2024.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172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355.232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Н 34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А. А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профессиональной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самоидентичности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будущих специалистов по летной эксплуатации авиационных комплексов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; А. А.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. – Армавир, 2023. –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156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378.147:78.031.4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32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самостоятельной работы вокалиста в процессе обучения сольному пению (на примере освоения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при обучении академическому пению Китайских вокалистов)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ученой степени кандидата педагогических наук спец. 5.8.2 / Белгородский государственный инстит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ут искусств культуры ;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Армавир, 2023. – 21с.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378.147:78.031.4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32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самостоятельной работы вокалиста в процессе обучения сольному пению (на примере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при обучении академическому пению китайских вокалистов)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Белгородский государственный институт искусств и культ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уры ;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169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37.013.42</w:t>
            </w: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gramStart"/>
            <w:r w:rsidRPr="004B2DD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44  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Подлипалин</w:t>
            </w:r>
            <w:proofErr w:type="spell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А. А. Социально-педагогическая профилактика </w:t>
            </w:r>
            <w:proofErr w:type="spell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девиантного</w:t>
            </w:r>
            <w:proofErr w:type="spell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поведения подростков в неформальной </w:t>
            </w:r>
            <w:proofErr w:type="spell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субкультурной</w:t>
            </w:r>
            <w:proofErr w:type="spell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среде</w:t>
            </w:r>
            <w:proofErr w:type="gramStart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автореферат диссертации на соискание ученой степени кандидата педагогических наук спец. 5.8.1. / Астраханский государственный университет им. В. Н</w:t>
            </w:r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Татищева</w:t>
            </w:r>
            <w:proofErr w:type="gramStart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А. А. </w:t>
            </w:r>
            <w:proofErr w:type="spellStart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Подлипалин</w:t>
            </w:r>
            <w:proofErr w:type="spellEnd"/>
            <w:r w:rsidR="005220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378.6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33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Редун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Р. Г. Педагогическая медиация адаптационных конфликтов в профессиональном образовании военного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5.8.7. / Кубанский государственный университет</w:t>
            </w:r>
            <w:proofErr w:type="gram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Р. Г.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Редун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378.6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33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Редун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Р. Г. Педагогическая медиация адаптационных конфликтов в профессиональном образовании военного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Кубанский государствен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ный университет ; Р. Г.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Редун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Краснодар,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196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371.3:33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3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Саввин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П. П. Формирование базовой экономической культуры старшеклассников в условиях общеобразовательных школ-интернатов спортивного профиля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5.8.1 / Адыгейский государственн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ый университет ; П. П.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Саввин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Майкоп,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378.147:72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С 53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Снатович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А. Б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Формирование конструктивно-графических умений будущих архитекторов на основе интегративного подхода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кандидата педагогических наук спец. 5.8.7 / Крымский федеральный университет имени В. И. Вернадского" ; А.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Снатович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378.147:72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С 53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Снатович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А. Б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конструктивно-графических умений будущих архитекторов на основе интегративного подхода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Крымский федеральный университет имени В. И.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Вернандского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 А. Б.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Снатович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Ялта,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214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355.232.6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С 60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 Соловей, Д. В.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 самоорганизации у курсантов в образовательной среде военного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й университет ; Д. В. Соловей.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355.232.6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С 60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Соловей, Д. В.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компетенции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саморганизации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у курсантов в образовательной среде военного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й университет ; Д. В. Соловей.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203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355.232.6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С 60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Соловей, Д. В.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 самоорганизации у курсантов в образовательной среде военного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й университет ; Д. В. Соловей. – 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355.232.6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С 60  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Соловей, Д. В.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компетенции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саморганизации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у курсантов в образовательной среде военного вуза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й университет ; Д. В. Соловей.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Армавир, 2023.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203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37.034:373.3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89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Султыгова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, Р. М. Традиционно-культурный опыт духовно-нравственного воспитания детей 6-10 лет как средство повышения нравственной воспитанности младших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5.8.1 / Ингушский государственный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; Р. М.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Султыгова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378</w:t>
            </w:r>
            <w:proofErr w:type="gramStart"/>
            <w:r w:rsidRPr="00F83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  <w:t>Т</w:t>
            </w:r>
            <w:proofErr w:type="gramEnd"/>
            <w:r w:rsidRPr="00F83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29  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Тебердиева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Ж. И. Педагогическое сопровождение развития субъектно-профессионального потенциала курсантов в образовательной организации МВД России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5.8.7. / Краснодарский университет Министерства внутренних дел Российской Федерации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Ж. И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Тебердиева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Т 29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Тебердиева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Ж. И. Педагогическое сопровождение развития субъектно-профессионального потенциала курсантов в образовательной организации МВД России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Краснодарский университет Министерства Российской Федерации ; Ж. И.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Тебердиева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Краснодар,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178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378.12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 21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Харланова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Н. Н.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Методико-технологическое обеспечение производственных практик в системе магистерской подготовки преподавателя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5.8.7.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proofErr w:type="gram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Н. Н.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Харланова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378.12</w:t>
            </w:r>
          </w:p>
          <w:p w:rsidR="005A36D2" w:rsidRPr="00F8383C" w:rsidRDefault="005A36D2" w:rsidP="00F83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 21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Харланова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Н. Н. Методико-технологическое обеспечение производственных практик в системе магистерской подготовки преподавателя-исследователя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; Н. Н.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Харланова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162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377:378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 29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Хаялиева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С. З. Формирование технологической компетентности будущих педагогов профессионального обучения в процессе изучения специальных дисциплин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5.8.7. / Крымский инженерно-педагогический университет имени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t>евзи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Якубова</w:t>
            </w:r>
            <w:proofErr w:type="gram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 xml:space="preserve"> С. З. </w:t>
            </w:r>
            <w:proofErr w:type="spellStart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Хаялиева</w:t>
            </w:r>
            <w:proofErr w:type="spellEnd"/>
            <w:r w:rsidR="005220A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с. 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377:378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 29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Хаялиева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, С. З. Формирование технологической компетентности будущих педагогов профессионального обучения в процессе изучения специальных дисциплин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Крымский инженерно-педагогический университет имени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6D7F">
              <w:rPr>
                <w:rFonts w:ascii="Times New Roman" w:hAnsi="Times New Roman" w:cs="Times New Roman"/>
                <w:sz w:val="28"/>
                <w:szCs w:val="28"/>
              </w:rPr>
              <w:t>евзи</w:t>
            </w:r>
            <w:proofErr w:type="spellEnd"/>
            <w:r w:rsidR="00A06D7F">
              <w:rPr>
                <w:rFonts w:ascii="Times New Roman" w:hAnsi="Times New Roman" w:cs="Times New Roman"/>
                <w:sz w:val="28"/>
                <w:szCs w:val="28"/>
              </w:rPr>
              <w:t xml:space="preserve"> Якубова ; С. З. </w:t>
            </w:r>
            <w:proofErr w:type="spellStart"/>
            <w:r w:rsidR="00A06D7F">
              <w:rPr>
                <w:rFonts w:ascii="Times New Roman" w:hAnsi="Times New Roman" w:cs="Times New Roman"/>
                <w:sz w:val="28"/>
                <w:szCs w:val="28"/>
              </w:rPr>
              <w:t>Хаялиева</w:t>
            </w:r>
            <w:proofErr w:type="spellEnd"/>
            <w:r w:rsidR="00A06D7F">
              <w:rPr>
                <w:rFonts w:ascii="Times New Roman" w:hAnsi="Times New Roman" w:cs="Times New Roman"/>
                <w:sz w:val="28"/>
                <w:szCs w:val="28"/>
              </w:rPr>
              <w:t>. – Симферополь,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247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Чекаленко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, Е. С. Становление эффективного педагогического коллектива на основе принципа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интенциональной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консолидации (на примере Центра помощи детям)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диссертации на соискание ученой степени кандидата педагогических наук спец. 5.8.1. / Чеченский государственный педагогический универ</w:t>
            </w:r>
            <w:r w:rsidR="00A06D7F">
              <w:rPr>
                <w:rFonts w:ascii="Times New Roman" w:hAnsi="Times New Roman" w:cs="Times New Roman"/>
                <w:sz w:val="28"/>
                <w:szCs w:val="28"/>
              </w:rPr>
              <w:t>ситет</w:t>
            </w:r>
            <w:proofErr w:type="gramStart"/>
            <w:r w:rsidR="00A06D7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A06D7F">
              <w:rPr>
                <w:rFonts w:ascii="Times New Roman" w:hAnsi="Times New Roman" w:cs="Times New Roman"/>
                <w:sz w:val="28"/>
                <w:szCs w:val="28"/>
              </w:rPr>
              <w:t xml:space="preserve"> Е. С. </w:t>
            </w:r>
            <w:proofErr w:type="spellStart"/>
            <w:r w:rsidR="00A06D7F">
              <w:rPr>
                <w:rFonts w:ascii="Times New Roman" w:hAnsi="Times New Roman" w:cs="Times New Roman"/>
                <w:sz w:val="28"/>
                <w:szCs w:val="28"/>
              </w:rPr>
              <w:t>Чекаленко</w:t>
            </w:r>
            <w:proofErr w:type="spellEnd"/>
            <w:r w:rsidR="00A06D7F">
              <w:rPr>
                <w:rFonts w:ascii="Times New Roman" w:hAnsi="Times New Roman" w:cs="Times New Roman"/>
                <w:sz w:val="28"/>
                <w:szCs w:val="28"/>
              </w:rPr>
              <w:t>. – Армавир, 2022.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26 с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>. – 1 экз.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378:004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Э 53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, М. Э.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Фомирование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будущих бакалавров к научно-исследовательской деятельности средствами электронного обучения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Дагестанский государственный педагогический ун</w:t>
            </w:r>
            <w:r w:rsidR="00A06D7F">
              <w:rPr>
                <w:rFonts w:ascii="Times New Roman" w:hAnsi="Times New Roman" w:cs="Times New Roman"/>
                <w:sz w:val="28"/>
                <w:szCs w:val="28"/>
              </w:rPr>
              <w:t xml:space="preserve">иверситет ; М. Э. </w:t>
            </w:r>
            <w:proofErr w:type="spellStart"/>
            <w:r w:rsidR="00A06D7F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="00A06D7F">
              <w:rPr>
                <w:rFonts w:ascii="Times New Roman" w:hAnsi="Times New Roman" w:cs="Times New Roman"/>
                <w:sz w:val="28"/>
                <w:szCs w:val="28"/>
              </w:rPr>
              <w:t>. – Махачкала, 2024.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145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  <w:tr w:rsidR="005A36D2" w:rsidRPr="0082758B" w:rsidTr="00A07871">
        <w:tc>
          <w:tcPr>
            <w:tcW w:w="2747" w:type="dxa"/>
          </w:tcPr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378:796.01</w:t>
            </w:r>
          </w:p>
          <w:p w:rsidR="005A36D2" w:rsidRPr="00F8383C" w:rsidRDefault="005A36D2" w:rsidP="00F83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21  </w:t>
            </w:r>
          </w:p>
        </w:tc>
        <w:tc>
          <w:tcPr>
            <w:tcW w:w="7441" w:type="dxa"/>
          </w:tcPr>
          <w:p w:rsidR="005A36D2" w:rsidRPr="00F8383C" w:rsidRDefault="005A36D2" w:rsidP="00F8383C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Сянь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. Формирование эмоциональной устойчивости студентов педагогических вузов средствами китайских культурных и оздоровительных практик</w:t>
            </w:r>
            <w:proofErr w:type="gram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кандидата педагогических наук спец. 5.8.7 /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 ;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>Сянь</w:t>
            </w:r>
            <w:proofErr w:type="spellEnd"/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6D7F">
              <w:rPr>
                <w:rFonts w:ascii="Times New Roman" w:hAnsi="Times New Roman" w:cs="Times New Roman"/>
                <w:sz w:val="28"/>
                <w:szCs w:val="28"/>
              </w:rPr>
              <w:t>– Армавир, 2024. –</w:t>
            </w:r>
            <w:r w:rsidRPr="00F8383C">
              <w:rPr>
                <w:rFonts w:ascii="Times New Roman" w:hAnsi="Times New Roman" w:cs="Times New Roman"/>
                <w:sz w:val="28"/>
                <w:szCs w:val="28"/>
              </w:rPr>
              <w:t xml:space="preserve"> 190 с.</w:t>
            </w:r>
            <w:r w:rsidR="00DE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F14" w:rsidRPr="00F8383C">
              <w:rPr>
                <w:rFonts w:ascii="Times New Roman" w:hAnsi="Times New Roman" w:cs="Times New Roman"/>
                <w:sz w:val="28"/>
                <w:szCs w:val="28"/>
              </w:rPr>
              <w:t>– 1 экз.</w:t>
            </w:r>
          </w:p>
        </w:tc>
      </w:tr>
    </w:tbl>
    <w:p w:rsidR="00226B78" w:rsidRPr="0082758B" w:rsidRDefault="00226B78" w:rsidP="00226B78">
      <w:pPr>
        <w:rPr>
          <w:rFonts w:ascii="Times New Roman" w:hAnsi="Times New Roman" w:cs="Times New Roman"/>
          <w:sz w:val="36"/>
          <w:szCs w:val="36"/>
        </w:rPr>
      </w:pPr>
    </w:p>
    <w:p w:rsidR="007E05FF" w:rsidRPr="0082758B" w:rsidRDefault="00A53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E05FF" w:rsidRPr="0082758B" w:rsidSect="00EF370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2C" w:rsidRDefault="00DC652C" w:rsidP="008B32F4">
      <w:pPr>
        <w:spacing w:after="0" w:line="240" w:lineRule="auto"/>
      </w:pPr>
      <w:r>
        <w:separator/>
      </w:r>
    </w:p>
  </w:endnote>
  <w:endnote w:type="continuationSeparator" w:id="0">
    <w:p w:rsidR="00DC652C" w:rsidRDefault="00DC652C" w:rsidP="008B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2C" w:rsidRDefault="00DC652C" w:rsidP="008B32F4">
      <w:pPr>
        <w:spacing w:after="0" w:line="240" w:lineRule="auto"/>
      </w:pPr>
      <w:r>
        <w:separator/>
      </w:r>
    </w:p>
  </w:footnote>
  <w:footnote w:type="continuationSeparator" w:id="0">
    <w:p w:rsidR="00DC652C" w:rsidRDefault="00DC652C" w:rsidP="008B3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B78"/>
    <w:rsid w:val="00006D91"/>
    <w:rsid w:val="00026E00"/>
    <w:rsid w:val="00045A0E"/>
    <w:rsid w:val="00045B68"/>
    <w:rsid w:val="00050DB8"/>
    <w:rsid w:val="00053097"/>
    <w:rsid w:val="0009549A"/>
    <w:rsid w:val="000A0AEF"/>
    <w:rsid w:val="000A26DA"/>
    <w:rsid w:val="000A4D1A"/>
    <w:rsid w:val="000F5A38"/>
    <w:rsid w:val="00111B56"/>
    <w:rsid w:val="00136869"/>
    <w:rsid w:val="00141EAA"/>
    <w:rsid w:val="0016129F"/>
    <w:rsid w:val="00164A3C"/>
    <w:rsid w:val="001840D2"/>
    <w:rsid w:val="00186F21"/>
    <w:rsid w:val="001A515B"/>
    <w:rsid w:val="001A78E5"/>
    <w:rsid w:val="001C301E"/>
    <w:rsid w:val="001C6DBB"/>
    <w:rsid w:val="001D1AB7"/>
    <w:rsid w:val="001D29BD"/>
    <w:rsid w:val="00222361"/>
    <w:rsid w:val="00226B78"/>
    <w:rsid w:val="00243034"/>
    <w:rsid w:val="0024323B"/>
    <w:rsid w:val="00251878"/>
    <w:rsid w:val="0025623E"/>
    <w:rsid w:val="00262AE9"/>
    <w:rsid w:val="00263BE8"/>
    <w:rsid w:val="00273F11"/>
    <w:rsid w:val="002805F9"/>
    <w:rsid w:val="00297580"/>
    <w:rsid w:val="002B4464"/>
    <w:rsid w:val="00366860"/>
    <w:rsid w:val="00377305"/>
    <w:rsid w:val="003C66E7"/>
    <w:rsid w:val="003E6400"/>
    <w:rsid w:val="00400015"/>
    <w:rsid w:val="00424C59"/>
    <w:rsid w:val="00427580"/>
    <w:rsid w:val="00437D63"/>
    <w:rsid w:val="0044445D"/>
    <w:rsid w:val="00457D30"/>
    <w:rsid w:val="00462F0C"/>
    <w:rsid w:val="00465773"/>
    <w:rsid w:val="004964D9"/>
    <w:rsid w:val="00497F64"/>
    <w:rsid w:val="004A5C51"/>
    <w:rsid w:val="004B0A9F"/>
    <w:rsid w:val="004B1103"/>
    <w:rsid w:val="004B2DDA"/>
    <w:rsid w:val="004F0E3F"/>
    <w:rsid w:val="004F5BD0"/>
    <w:rsid w:val="005220AF"/>
    <w:rsid w:val="0052799E"/>
    <w:rsid w:val="00540589"/>
    <w:rsid w:val="005644F5"/>
    <w:rsid w:val="00572F13"/>
    <w:rsid w:val="0058113A"/>
    <w:rsid w:val="00591B16"/>
    <w:rsid w:val="005A1FF4"/>
    <w:rsid w:val="005A36D2"/>
    <w:rsid w:val="005B17FC"/>
    <w:rsid w:val="005F00FB"/>
    <w:rsid w:val="00611C4E"/>
    <w:rsid w:val="00612E81"/>
    <w:rsid w:val="00614410"/>
    <w:rsid w:val="00614CE3"/>
    <w:rsid w:val="00622AC8"/>
    <w:rsid w:val="00626B5C"/>
    <w:rsid w:val="00650242"/>
    <w:rsid w:val="00680562"/>
    <w:rsid w:val="00700B45"/>
    <w:rsid w:val="00713B74"/>
    <w:rsid w:val="00734E16"/>
    <w:rsid w:val="0075588F"/>
    <w:rsid w:val="00785CD9"/>
    <w:rsid w:val="007B54E8"/>
    <w:rsid w:val="007E05FF"/>
    <w:rsid w:val="00801178"/>
    <w:rsid w:val="00812E59"/>
    <w:rsid w:val="0082758B"/>
    <w:rsid w:val="0086030D"/>
    <w:rsid w:val="00887E82"/>
    <w:rsid w:val="00890680"/>
    <w:rsid w:val="008A370F"/>
    <w:rsid w:val="008A7A6F"/>
    <w:rsid w:val="008B32F4"/>
    <w:rsid w:val="008C5F6A"/>
    <w:rsid w:val="008D3003"/>
    <w:rsid w:val="008D6667"/>
    <w:rsid w:val="008E1B19"/>
    <w:rsid w:val="008F6CBC"/>
    <w:rsid w:val="00921C08"/>
    <w:rsid w:val="009246B4"/>
    <w:rsid w:val="00961618"/>
    <w:rsid w:val="00981386"/>
    <w:rsid w:val="009B3147"/>
    <w:rsid w:val="009E3C58"/>
    <w:rsid w:val="009F5AFE"/>
    <w:rsid w:val="00A06D7F"/>
    <w:rsid w:val="00A07871"/>
    <w:rsid w:val="00A5302A"/>
    <w:rsid w:val="00A55EA1"/>
    <w:rsid w:val="00A646EC"/>
    <w:rsid w:val="00A70A63"/>
    <w:rsid w:val="00AC1C9D"/>
    <w:rsid w:val="00AC6CBB"/>
    <w:rsid w:val="00B04AEF"/>
    <w:rsid w:val="00B16C50"/>
    <w:rsid w:val="00B335F9"/>
    <w:rsid w:val="00B5463D"/>
    <w:rsid w:val="00B66068"/>
    <w:rsid w:val="00BA5C50"/>
    <w:rsid w:val="00BA68D7"/>
    <w:rsid w:val="00BB1FB0"/>
    <w:rsid w:val="00BC6A42"/>
    <w:rsid w:val="00BD3FAF"/>
    <w:rsid w:val="00C0433B"/>
    <w:rsid w:val="00C179EE"/>
    <w:rsid w:val="00C465C3"/>
    <w:rsid w:val="00C8773B"/>
    <w:rsid w:val="00CA01D8"/>
    <w:rsid w:val="00CA16FD"/>
    <w:rsid w:val="00CA74F9"/>
    <w:rsid w:val="00CB634D"/>
    <w:rsid w:val="00CB7B6C"/>
    <w:rsid w:val="00CC0312"/>
    <w:rsid w:val="00CC5047"/>
    <w:rsid w:val="00CC521D"/>
    <w:rsid w:val="00CE4EA6"/>
    <w:rsid w:val="00CF0952"/>
    <w:rsid w:val="00D235CC"/>
    <w:rsid w:val="00D37511"/>
    <w:rsid w:val="00D41EDF"/>
    <w:rsid w:val="00D523F7"/>
    <w:rsid w:val="00D63A4B"/>
    <w:rsid w:val="00D63F10"/>
    <w:rsid w:val="00D738A0"/>
    <w:rsid w:val="00DC652C"/>
    <w:rsid w:val="00DC7468"/>
    <w:rsid w:val="00DE0F14"/>
    <w:rsid w:val="00DF1DDD"/>
    <w:rsid w:val="00E12483"/>
    <w:rsid w:val="00E24086"/>
    <w:rsid w:val="00E34126"/>
    <w:rsid w:val="00E70C8C"/>
    <w:rsid w:val="00E80B46"/>
    <w:rsid w:val="00E874D5"/>
    <w:rsid w:val="00E9498C"/>
    <w:rsid w:val="00EA56C8"/>
    <w:rsid w:val="00ED37AF"/>
    <w:rsid w:val="00EF370E"/>
    <w:rsid w:val="00F21805"/>
    <w:rsid w:val="00F31A5F"/>
    <w:rsid w:val="00F479DE"/>
    <w:rsid w:val="00F77408"/>
    <w:rsid w:val="00F8383C"/>
    <w:rsid w:val="00F8386A"/>
    <w:rsid w:val="00FB0CCB"/>
    <w:rsid w:val="00FD5970"/>
    <w:rsid w:val="00FE1CB5"/>
    <w:rsid w:val="00FF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32F4"/>
  </w:style>
  <w:style w:type="paragraph" w:styleId="a5">
    <w:name w:val="footer"/>
    <w:basedOn w:val="a"/>
    <w:link w:val="a6"/>
    <w:uiPriority w:val="99"/>
    <w:semiHidden/>
    <w:unhideWhenUsed/>
    <w:rsid w:val="008B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8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Bip7</dc:creator>
  <cp:keywords/>
  <dc:description/>
  <cp:lastModifiedBy>User</cp:lastModifiedBy>
  <cp:revision>64</cp:revision>
  <dcterms:created xsi:type="dcterms:W3CDTF">2019-11-18T06:31:00Z</dcterms:created>
  <dcterms:modified xsi:type="dcterms:W3CDTF">2024-05-13T07:57:00Z</dcterms:modified>
</cp:coreProperties>
</file>